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CECA" w14:textId="14A28081" w:rsidR="00CF2E36" w:rsidRDefault="00D6140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OBSALIM (</w:t>
      </w:r>
      <w:r>
        <w:rPr>
          <w:b/>
          <w:bCs/>
          <w:sz w:val="28"/>
          <w:szCs w:val="28"/>
        </w:rPr>
        <w:t xml:space="preserve">Observation </w:t>
      </w:r>
      <w:proofErr w:type="spellStart"/>
      <w:r>
        <w:rPr>
          <w:b/>
          <w:bCs/>
          <w:sz w:val="28"/>
          <w:szCs w:val="28"/>
        </w:rPr>
        <w:t>alimentaires</w:t>
      </w:r>
      <w:proofErr w:type="spellEnd"/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40"/>
          <w:szCs w:val="40"/>
        </w:rPr>
        <w:t xml:space="preserve">für </w:t>
      </w:r>
      <w:r w:rsidR="000407F4">
        <w:rPr>
          <w:b/>
          <w:bCs/>
          <w:sz w:val="40"/>
          <w:szCs w:val="40"/>
        </w:rPr>
        <w:t>Praktiker</w:t>
      </w:r>
    </w:p>
    <w:p w14:paraId="7758789C" w14:textId="77777777" w:rsidR="00CD696D" w:rsidRDefault="00CD696D">
      <w:pPr>
        <w:rPr>
          <w:b/>
          <w:bCs/>
          <w:sz w:val="28"/>
          <w:szCs w:val="28"/>
        </w:rPr>
      </w:pPr>
    </w:p>
    <w:p w14:paraId="1BD65C2F" w14:textId="7C5C2DDD" w:rsidR="00616EA8" w:rsidRPr="00CD696D" w:rsidRDefault="00616EA8">
      <w:pPr>
        <w:rPr>
          <w:b/>
          <w:bCs/>
          <w:sz w:val="32"/>
          <w:szCs w:val="32"/>
        </w:rPr>
      </w:pPr>
      <w:r w:rsidRPr="00CD696D">
        <w:rPr>
          <w:b/>
          <w:bCs/>
          <w:sz w:val="32"/>
          <w:szCs w:val="32"/>
        </w:rPr>
        <w:t>Seminar am 13./ 14. Mai 2024</w:t>
      </w:r>
    </w:p>
    <w:p w14:paraId="40D84CE0" w14:textId="075BBC2D" w:rsidR="00616EA8" w:rsidRPr="00CD696D" w:rsidRDefault="00CD696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Kursort:</w:t>
      </w:r>
      <w:r w:rsidR="00616EA8">
        <w:rPr>
          <w:b/>
          <w:bCs/>
          <w:sz w:val="28"/>
          <w:szCs w:val="28"/>
        </w:rPr>
        <w:t xml:space="preserve"> </w:t>
      </w:r>
      <w:r w:rsidR="00616EA8" w:rsidRPr="00CD696D">
        <w:rPr>
          <w:sz w:val="28"/>
          <w:szCs w:val="28"/>
        </w:rPr>
        <w:t>Breitwiesenhof</w:t>
      </w:r>
    </w:p>
    <w:p w14:paraId="6110120A" w14:textId="43ED2974" w:rsidR="00CD696D" w:rsidRPr="00CD696D" w:rsidRDefault="00CD696D">
      <w:pPr>
        <w:rPr>
          <w:sz w:val="28"/>
          <w:szCs w:val="28"/>
        </w:rPr>
      </w:pPr>
      <w:r w:rsidRPr="00CD696D">
        <w:rPr>
          <w:sz w:val="28"/>
          <w:szCs w:val="28"/>
        </w:rPr>
        <w:t>Hofgut Breitwiesen 4, 79777 Ühlingen-Birkendorf</w:t>
      </w:r>
    </w:p>
    <w:p w14:paraId="18169C0E" w14:textId="77777777" w:rsidR="003638E3" w:rsidRDefault="003638E3">
      <w:pPr>
        <w:rPr>
          <w:b/>
          <w:bCs/>
          <w:sz w:val="24"/>
          <w:szCs w:val="24"/>
        </w:rPr>
      </w:pPr>
    </w:p>
    <w:p w14:paraId="2F3AE987" w14:textId="2877D441" w:rsidR="00D61407" w:rsidRPr="00CD696D" w:rsidRDefault="00D61407">
      <w:pPr>
        <w:rPr>
          <w:b/>
          <w:bCs/>
          <w:sz w:val="28"/>
          <w:szCs w:val="28"/>
        </w:rPr>
      </w:pPr>
      <w:r w:rsidRPr="00CD696D">
        <w:rPr>
          <w:b/>
          <w:bCs/>
          <w:sz w:val="28"/>
          <w:szCs w:val="28"/>
        </w:rPr>
        <w:t>Rindvieh-Fütterung praxisnah umgesetzt!</w:t>
      </w:r>
    </w:p>
    <w:p w14:paraId="4A74E6BA" w14:textId="77777777" w:rsidR="000407F4" w:rsidRPr="00CD696D" w:rsidRDefault="002C3B45" w:rsidP="000407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</w:pP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Analysen und Berechnung von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Futterrationen sind die gängigsten Hilfsmittel für 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eine bedarfsgerechte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Fütterung von Kühen. Sie sind jedoch aufwändig und kostspielig und erzielen nicht immer den gewünschten Effekt. </w:t>
      </w:r>
    </w:p>
    <w:p w14:paraId="72266FDA" w14:textId="72323193" w:rsidR="002C3B45" w:rsidRPr="002C3B45" w:rsidRDefault="002C3B45" w:rsidP="000407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</w:pP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OBSALIM® 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ist eine alternative und innovative Methode des Futtermanagements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, 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die sich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hauptsächlich auf Beobachtungen von Verhaltenssignalen und äußerlichen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Symptomen stützt. Somit wird nicht nur das Verständnis der Landwirtin und des Landwirtes für das Zusammenspiel von Kuhgesundheit und Fütterung 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g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eschärft, sondern auch die Futtereffizienz und letztlich die Wirtschaftlichkeit des Betriebes verbessert. Die Methode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wurde vom französischen Tierarzt </w:t>
      </w:r>
      <w:proofErr w:type="spellStart"/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Dr.Bruno</w:t>
      </w:r>
      <w:proofErr w:type="spellEnd"/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Giboudeau entwickelt und leitet sich vom französischen Wort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«</w:t>
      </w:r>
      <w:proofErr w:type="spellStart"/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Observations</w:t>
      </w:r>
      <w:proofErr w:type="spellEnd"/>
      <w:r w:rsid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</w:t>
      </w:r>
      <w:proofErr w:type="spellStart"/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alimentaires</w:t>
      </w:r>
      <w:proofErr w:type="spellEnd"/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» ab (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«Fütterungsbeobachtungen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»). </w:t>
      </w:r>
    </w:p>
    <w:p w14:paraId="2A4E213D" w14:textId="402B5671" w:rsidR="002C3B45" w:rsidRPr="002C3B45" w:rsidRDefault="002C3B45" w:rsidP="000407F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</w:pP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Das Seminar soll </w:t>
      </w:r>
      <w:r w:rsidR="00F45533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Praktikern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einen theoretischen Einstieg in die Methode</w:t>
      </w:r>
      <w:r w:rsidR="000407F4"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,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sowie zu fütterungsbedingten Symptomen geben. Anhand von </w:t>
      </w:r>
      <w:r w:rsidRPr="00CD696D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>Herdenbegutachtungen auf verschiedenen</w:t>
      </w:r>
      <w:r w:rsidRPr="002C3B45">
        <w:rPr>
          <w:rFonts w:asciiTheme="majorHAnsi" w:eastAsia="Times New Roman" w:hAnsiTheme="majorHAnsi" w:cs="Arial"/>
          <w:kern w:val="0"/>
          <w:sz w:val="28"/>
          <w:szCs w:val="28"/>
          <w:lang w:eastAsia="de-DE"/>
          <w14:ligatures w14:val="none"/>
        </w:rPr>
        <w:t xml:space="preserve"> Praxisbetrieben wird die Methode praktisch angewendet und das Verständnis intensiv geschärft. </w:t>
      </w:r>
    </w:p>
    <w:p w14:paraId="42D030F5" w14:textId="77777777" w:rsidR="002C3B45" w:rsidRPr="00CD696D" w:rsidRDefault="002C3B45">
      <w:pPr>
        <w:rPr>
          <w:rFonts w:asciiTheme="majorHAnsi" w:hAnsiTheme="majorHAnsi"/>
          <w:sz w:val="24"/>
          <w:szCs w:val="24"/>
        </w:rPr>
      </w:pPr>
    </w:p>
    <w:p w14:paraId="3221E2F4" w14:textId="29FB1936" w:rsidR="00CD696D" w:rsidRDefault="00CD696D">
      <w:pPr>
        <w:rPr>
          <w:rFonts w:asciiTheme="majorHAnsi" w:hAnsiTheme="majorHAnsi"/>
          <w:b/>
          <w:bCs/>
          <w:sz w:val="28"/>
          <w:szCs w:val="28"/>
        </w:rPr>
      </w:pPr>
      <w:r w:rsidRPr="00CD696D">
        <w:rPr>
          <w:rFonts w:asciiTheme="majorHAnsi" w:hAnsiTheme="majorHAnsi"/>
          <w:b/>
          <w:bCs/>
          <w:sz w:val="28"/>
          <w:szCs w:val="28"/>
        </w:rPr>
        <w:t xml:space="preserve">Referentin: </w:t>
      </w:r>
      <w:r w:rsidRPr="00CD696D">
        <w:rPr>
          <w:rFonts w:asciiTheme="majorHAnsi" w:hAnsiTheme="majorHAnsi"/>
          <w:sz w:val="28"/>
          <w:szCs w:val="28"/>
        </w:rPr>
        <w:t>Mechthild Knösel</w:t>
      </w:r>
      <w:r w:rsidRPr="00CD696D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C6622C5" w14:textId="69ECE766" w:rsidR="00586966" w:rsidRPr="00586966" w:rsidRDefault="005869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Anmeldung: </w:t>
      </w:r>
      <w:r>
        <w:rPr>
          <w:rFonts w:asciiTheme="majorHAnsi" w:hAnsiTheme="majorHAnsi"/>
          <w:sz w:val="28"/>
          <w:szCs w:val="28"/>
        </w:rPr>
        <w:t>knoesel@bovinum.de</w:t>
      </w:r>
    </w:p>
    <w:p w14:paraId="230F667D" w14:textId="77777777" w:rsidR="003638E3" w:rsidRDefault="00CD69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Kosten: </w:t>
      </w:r>
      <w:r>
        <w:rPr>
          <w:rFonts w:asciiTheme="majorHAnsi" w:hAnsiTheme="majorHAnsi"/>
          <w:sz w:val="28"/>
          <w:szCs w:val="28"/>
        </w:rPr>
        <w:t xml:space="preserve">Die Seminarkosten betragen </w:t>
      </w:r>
      <w:r w:rsidR="00586966">
        <w:rPr>
          <w:rFonts w:asciiTheme="majorHAnsi" w:hAnsiTheme="majorHAnsi"/>
          <w:sz w:val="28"/>
          <w:szCs w:val="28"/>
        </w:rPr>
        <w:t>180 €/ Person. Nach Ihrer Anmeldung erhalten Sie eine Rechnung. Erst mit der Überweisung des Teilnehmerbeitrages wird die Anmeldung verbindlich.</w:t>
      </w:r>
    </w:p>
    <w:p w14:paraId="6E71F321" w14:textId="22188E14" w:rsidR="00CD696D" w:rsidRDefault="005869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Verpflegung für beide Seminartage (Mittagessen und Kaffee) beträgt    € und wird vor Ort bar bezahlt.</w:t>
      </w:r>
    </w:p>
    <w:p w14:paraId="4D7367B8" w14:textId="24984850" w:rsidR="00586966" w:rsidRDefault="0058696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Übernachtung: </w:t>
      </w:r>
      <w:r>
        <w:rPr>
          <w:rFonts w:asciiTheme="majorHAnsi" w:hAnsiTheme="majorHAnsi"/>
          <w:sz w:val="28"/>
          <w:szCs w:val="28"/>
        </w:rPr>
        <w:t xml:space="preserve">Übernachtungsmöglichkeiten am Breitwiesenhof vorhanden. Bitte hier anmelden: </w:t>
      </w:r>
      <w:hyperlink r:id="rId4" w:history="1">
        <w:r w:rsidR="003638E3" w:rsidRPr="00947D85">
          <w:rPr>
            <w:rStyle w:val="Hyperlink"/>
            <w:rFonts w:asciiTheme="majorHAnsi" w:hAnsiTheme="majorHAnsi"/>
            <w:sz w:val="28"/>
            <w:szCs w:val="28"/>
          </w:rPr>
          <w:t>sperling@breitwiesenhof.de</w:t>
        </w:r>
      </w:hyperlink>
    </w:p>
    <w:p w14:paraId="6CED05D6" w14:textId="77777777" w:rsidR="003638E3" w:rsidRDefault="003638E3">
      <w:pPr>
        <w:rPr>
          <w:rFonts w:asciiTheme="majorHAnsi" w:hAnsiTheme="majorHAnsi"/>
          <w:sz w:val="28"/>
          <w:szCs w:val="28"/>
        </w:rPr>
      </w:pPr>
    </w:p>
    <w:p w14:paraId="7C39197B" w14:textId="3F109BA7" w:rsidR="003638E3" w:rsidRDefault="003638E3">
      <w:pPr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lastRenderedPageBreak/>
        <w:t>Programm:</w:t>
      </w:r>
    </w:p>
    <w:p w14:paraId="03E31129" w14:textId="42D7DEA9" w:rsidR="003638E3" w:rsidRDefault="00363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Montag:    </w:t>
      </w:r>
      <w:r>
        <w:rPr>
          <w:rFonts w:asciiTheme="majorHAnsi" w:hAnsiTheme="majorHAnsi"/>
          <w:sz w:val="28"/>
          <w:szCs w:val="28"/>
        </w:rPr>
        <w:t>9:00 – 16:</w:t>
      </w:r>
      <w:r w:rsidR="000D7C0F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>0 Uhr</w:t>
      </w:r>
    </w:p>
    <w:p w14:paraId="6718BA99" w14:textId="4BEAA421" w:rsidR="003638E3" w:rsidRDefault="00363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9:00 Uhr    Begrüßung/ Kaffee</w:t>
      </w:r>
    </w:p>
    <w:p w14:paraId="48840922" w14:textId="09853DB2" w:rsidR="003638E3" w:rsidRDefault="00363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9:15 Uhr    Theoretische Einführung in die Methode Teil I</w:t>
      </w:r>
    </w:p>
    <w:p w14:paraId="2B5A1AD9" w14:textId="5DFC1A12" w:rsidR="003638E3" w:rsidRDefault="00363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11:00 Uhr Pause</w:t>
      </w:r>
    </w:p>
    <w:p w14:paraId="049635E8" w14:textId="2B80FDB5" w:rsidR="003638E3" w:rsidRDefault="00363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11:15 Uhr Theoretische Einführung Teil II</w:t>
      </w:r>
    </w:p>
    <w:p w14:paraId="28D5E574" w14:textId="63F57091" w:rsidR="003638E3" w:rsidRDefault="00363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13:00 Uhr Mittagessen</w:t>
      </w:r>
    </w:p>
    <w:p w14:paraId="558EBA40" w14:textId="720C6519" w:rsidR="003638E3" w:rsidRDefault="00363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14:00 Uhr Anwendung in der Praxis, Herde Breitwiesenhof</w:t>
      </w:r>
    </w:p>
    <w:p w14:paraId="6EFED7A9" w14:textId="36656E3D" w:rsidR="000D7C0F" w:rsidRDefault="003638E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15:00 Uhr Reflexion und Ergänzung der Theorie</w:t>
      </w:r>
    </w:p>
    <w:p w14:paraId="4DE2ACF8" w14:textId="1D0E6D1A" w:rsidR="003638E3" w:rsidRDefault="000D7C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16:30 Uhr Kaffee</w:t>
      </w:r>
      <w:r w:rsidR="003638E3">
        <w:rPr>
          <w:rFonts w:asciiTheme="majorHAnsi" w:hAnsiTheme="majorHAnsi"/>
          <w:sz w:val="28"/>
          <w:szCs w:val="28"/>
        </w:rPr>
        <w:t xml:space="preserve">  </w:t>
      </w:r>
    </w:p>
    <w:p w14:paraId="49575B10" w14:textId="77777777" w:rsidR="003638E3" w:rsidRDefault="003638E3">
      <w:pPr>
        <w:rPr>
          <w:rFonts w:asciiTheme="majorHAnsi" w:hAnsiTheme="majorHAnsi"/>
          <w:sz w:val="28"/>
          <w:szCs w:val="28"/>
        </w:rPr>
      </w:pPr>
    </w:p>
    <w:p w14:paraId="351D4829" w14:textId="10047005" w:rsidR="000D7C0F" w:rsidRDefault="000D7C0F">
      <w:pPr>
        <w:rPr>
          <w:rFonts w:asciiTheme="majorHAnsi" w:hAnsiTheme="majorHAnsi"/>
          <w:sz w:val="28"/>
          <w:szCs w:val="28"/>
        </w:rPr>
      </w:pPr>
      <w:r w:rsidRPr="000D7C0F">
        <w:rPr>
          <w:rFonts w:asciiTheme="majorHAnsi" w:hAnsiTheme="majorHAnsi"/>
          <w:b/>
          <w:bCs/>
          <w:sz w:val="28"/>
          <w:szCs w:val="28"/>
        </w:rPr>
        <w:t>Dienstag:</w:t>
      </w:r>
      <w:r>
        <w:rPr>
          <w:rFonts w:asciiTheme="majorHAnsi" w:hAnsiTheme="majorHAnsi"/>
          <w:b/>
          <w:bCs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9:00 – 16:30 Uhr</w:t>
      </w:r>
    </w:p>
    <w:p w14:paraId="60D3A772" w14:textId="55401C6B" w:rsidR="000D7C0F" w:rsidRDefault="000D7C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9:00 Uhr    Eindrücke des Vortages und Klärung offener Fragen</w:t>
      </w:r>
    </w:p>
    <w:p w14:paraId="66A168DF" w14:textId="4C93F07C" w:rsidR="000D7C0F" w:rsidRDefault="000D7C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10:15 Uhr Praxisbetrieb 2</w:t>
      </w:r>
    </w:p>
    <w:p w14:paraId="0762265B" w14:textId="55C9CF7C" w:rsidR="000D7C0F" w:rsidRDefault="000D7C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11:30 Uhr Praxisbetrieb 3</w:t>
      </w:r>
    </w:p>
    <w:p w14:paraId="6DE048D8" w14:textId="1F6A5D9F" w:rsidR="000D7C0F" w:rsidRDefault="000D7C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13:00 Uhr Mittagessen auf dem Breitwiesenhof</w:t>
      </w:r>
    </w:p>
    <w:p w14:paraId="781AFF9F" w14:textId="6BD52B55" w:rsidR="000D7C0F" w:rsidRDefault="000D7C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14:15 Uhr Praxisbetrieb 4</w:t>
      </w:r>
    </w:p>
    <w:p w14:paraId="64A9ADFA" w14:textId="41203737" w:rsidR="000D7C0F" w:rsidRDefault="000D7C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15:30 Uhr Abschlussdiskussion</w:t>
      </w:r>
    </w:p>
    <w:p w14:paraId="08288853" w14:textId="7CFC44D9" w:rsidR="000D7C0F" w:rsidRDefault="000D7C0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16:30 Uhr Ende des Seminars</w:t>
      </w:r>
    </w:p>
    <w:p w14:paraId="569AD88A" w14:textId="77777777" w:rsidR="000D7C0F" w:rsidRPr="000D7C0F" w:rsidRDefault="000D7C0F">
      <w:pPr>
        <w:rPr>
          <w:rFonts w:asciiTheme="majorHAnsi" w:hAnsiTheme="majorHAnsi"/>
          <w:sz w:val="28"/>
          <w:szCs w:val="28"/>
        </w:rPr>
      </w:pPr>
    </w:p>
    <w:p w14:paraId="714EDAC2" w14:textId="77777777" w:rsidR="003638E3" w:rsidRPr="003638E3" w:rsidRDefault="003638E3">
      <w:pPr>
        <w:rPr>
          <w:rFonts w:asciiTheme="majorHAnsi" w:hAnsiTheme="majorHAnsi"/>
          <w:sz w:val="28"/>
          <w:szCs w:val="28"/>
        </w:rPr>
      </w:pPr>
    </w:p>
    <w:sectPr w:rsidR="003638E3" w:rsidRPr="003638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07"/>
    <w:rsid w:val="000407F4"/>
    <w:rsid w:val="000D7C0F"/>
    <w:rsid w:val="002C3B45"/>
    <w:rsid w:val="003638E3"/>
    <w:rsid w:val="00586966"/>
    <w:rsid w:val="00616EA8"/>
    <w:rsid w:val="00CD696D"/>
    <w:rsid w:val="00CF2E36"/>
    <w:rsid w:val="00D61407"/>
    <w:rsid w:val="00E97360"/>
    <w:rsid w:val="00F4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A95E"/>
  <w15:chartTrackingRefBased/>
  <w15:docId w15:val="{6A32655A-FF07-4083-BB7B-C001A818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61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61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61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61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61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61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1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1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1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61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61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61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6140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140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40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40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40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4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61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6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61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1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6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6140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6140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6140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61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140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614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638E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3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5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3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0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0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5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8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0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9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3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1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3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7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5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6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9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9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rling@breitwiesenho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Knösel</dc:creator>
  <cp:keywords/>
  <dc:description/>
  <cp:lastModifiedBy>Markus Knösel</cp:lastModifiedBy>
  <cp:revision>7</cp:revision>
  <dcterms:created xsi:type="dcterms:W3CDTF">2024-04-18T18:04:00Z</dcterms:created>
  <dcterms:modified xsi:type="dcterms:W3CDTF">2024-04-18T19:12:00Z</dcterms:modified>
</cp:coreProperties>
</file>